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99" w:rsidRPr="00FE3E4F" w:rsidRDefault="00F36099" w:rsidP="00FE3E4F">
      <w:pPr>
        <w:pStyle w:val="a3"/>
        <w:outlineLvl w:val="9"/>
        <w:rPr>
          <w:rFonts w:ascii="Times New Roman" w:eastAsia="黑体" w:hAnsi="Times New Roman" w:cs="Times New Roman"/>
        </w:rPr>
      </w:pPr>
      <w:r w:rsidRPr="00FE3E4F">
        <w:rPr>
          <w:rFonts w:ascii="Times New Roman" w:eastAsia="黑体" w:hAnsi="Times New Roman" w:cs="Times New Roman"/>
        </w:rPr>
        <w:t>机械控制理论基础</w:t>
      </w:r>
    </w:p>
    <w:p w:rsidR="00F36099" w:rsidRPr="00FE3E4F" w:rsidRDefault="00FE3E4F" w:rsidP="00C258B5">
      <w:pPr>
        <w:pStyle w:val="a5"/>
        <w:spacing w:line="400" w:lineRule="exact"/>
        <w:ind w:left="420" w:firstLineChars="0" w:firstLine="0"/>
        <w:rPr>
          <w:rStyle w:val="a4"/>
          <w:rFonts w:ascii="黑体" w:eastAsia="黑体" w:hAnsi="黑体"/>
          <w:sz w:val="24"/>
        </w:rPr>
      </w:pPr>
      <w:r>
        <w:rPr>
          <w:rStyle w:val="a4"/>
          <w:rFonts w:ascii="黑体" w:eastAsia="黑体" w:hAnsi="黑体" w:hint="eastAsia"/>
          <w:sz w:val="24"/>
        </w:rPr>
        <w:t>考试科目大纲</w:t>
      </w:r>
    </w:p>
    <w:p w:rsidR="00F36099" w:rsidRDefault="00F36099" w:rsidP="00F36099">
      <w:pPr>
        <w:spacing w:line="400" w:lineRule="exact"/>
        <w:ind w:firstLineChars="200" w:firstLine="420"/>
      </w:pPr>
      <w:r>
        <w:rPr>
          <w:rFonts w:hint="eastAsia"/>
        </w:rPr>
        <w:t>本科目的主要考核内容为：经典控制理论的基本概念、定义、方法以及应用于解决机械工程问题的基本原理与知识。考核采用闭卷</w:t>
      </w:r>
      <w:bookmarkStart w:id="0" w:name="_GoBack"/>
      <w:bookmarkEnd w:id="0"/>
      <w:r>
        <w:rPr>
          <w:rFonts w:hint="eastAsia"/>
        </w:rPr>
        <w:t>考试方式，考试题型有填空、选择、判断正误、辨析、简答、论述、计算分析、绘图等。考试大纲与命题范围如下：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>第一章：机械控制工程的基本定义</w:t>
      </w:r>
    </w:p>
    <w:p w:rsidR="00F36099" w:rsidRDefault="00F36099" w:rsidP="00FE3E4F">
      <w:pPr>
        <w:pStyle w:val="a5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“机械工程控制”的含义</w:t>
      </w:r>
    </w:p>
    <w:p w:rsidR="00F36099" w:rsidRDefault="00F36099" w:rsidP="00FE3E4F">
      <w:pPr>
        <w:pStyle w:val="a5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系统、反馈、控制、闭环系统等的基本概念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第二章：拉普拉斯变换的数学方法 </w:t>
      </w:r>
    </w:p>
    <w:p w:rsidR="00F36099" w:rsidRDefault="00F36099" w:rsidP="00FE3E4F">
      <w:pPr>
        <w:pStyle w:val="a5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</w:rPr>
        <w:t>拉普拉斯变换的基本性质和拉氏反变换的基本方法</w:t>
      </w:r>
    </w:p>
    <w:p w:rsidR="00F36099" w:rsidRDefault="00F36099" w:rsidP="00FE3E4F">
      <w:pPr>
        <w:pStyle w:val="a5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</w:rPr>
        <w:t>典型时间函数的拉氏变换以及它们的特点和相互关系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第三章：系统的数学模型 </w:t>
      </w:r>
    </w:p>
    <w:p w:rsidR="00F36099" w:rsidRDefault="00F36099" w:rsidP="00FE3E4F">
      <w:pPr>
        <w:pStyle w:val="a5"/>
        <w:numPr>
          <w:ilvl w:val="0"/>
          <w:numId w:val="5"/>
        </w:numPr>
        <w:spacing w:line="400" w:lineRule="exact"/>
        <w:ind w:firstLineChars="0"/>
      </w:pPr>
      <w:r>
        <w:rPr>
          <w:rFonts w:hint="eastAsia"/>
        </w:rPr>
        <w:t>线性与非线性、定常与时变等不同系统之主要区别</w:t>
      </w:r>
    </w:p>
    <w:p w:rsidR="00F36099" w:rsidRDefault="00F36099" w:rsidP="00FE3E4F">
      <w:pPr>
        <w:pStyle w:val="a5"/>
        <w:numPr>
          <w:ilvl w:val="0"/>
          <w:numId w:val="5"/>
        </w:numPr>
        <w:spacing w:line="400" w:lineRule="exact"/>
        <w:ind w:firstLineChars="0"/>
      </w:pPr>
      <w:r>
        <w:rPr>
          <w:rFonts w:hint="eastAsia"/>
        </w:rPr>
        <w:t>运用力学、电学基础知识对系统建模的方法</w:t>
      </w:r>
    </w:p>
    <w:p w:rsidR="00F36099" w:rsidRDefault="00F36099" w:rsidP="00FE3E4F">
      <w:pPr>
        <w:pStyle w:val="a5"/>
        <w:numPr>
          <w:ilvl w:val="0"/>
          <w:numId w:val="5"/>
        </w:numPr>
        <w:spacing w:line="400" w:lineRule="exact"/>
        <w:ind w:firstLineChars="0"/>
      </w:pPr>
      <w:r>
        <w:rPr>
          <w:rFonts w:hint="eastAsia"/>
        </w:rPr>
        <w:t>传递函数、方块图、信号流图、状态方程等概念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第四章：控制系统的时域分析 </w:t>
      </w:r>
    </w:p>
    <w:p w:rsidR="00F36099" w:rsidRDefault="00F36099" w:rsidP="00FE3E4F">
      <w:pPr>
        <w:pStyle w:val="a5"/>
        <w:numPr>
          <w:ilvl w:val="0"/>
          <w:numId w:val="6"/>
        </w:numPr>
        <w:spacing w:line="400" w:lineRule="exact"/>
        <w:ind w:firstLineChars="0"/>
      </w:pPr>
      <w:r>
        <w:rPr>
          <w:rFonts w:hint="eastAsia"/>
        </w:rPr>
        <w:t>时间响应、脉冲响应函数的概念以及时间响应的组成</w:t>
      </w:r>
    </w:p>
    <w:p w:rsidR="00F36099" w:rsidRDefault="00F36099" w:rsidP="00FE3E4F">
      <w:pPr>
        <w:pStyle w:val="a5"/>
        <w:numPr>
          <w:ilvl w:val="0"/>
          <w:numId w:val="6"/>
        </w:numPr>
        <w:spacing w:line="400" w:lineRule="exact"/>
        <w:ind w:firstLineChars="0"/>
      </w:pPr>
      <w:r>
        <w:rPr>
          <w:rFonts w:hint="eastAsia"/>
        </w:rPr>
        <w:t>一阶、二阶系统的瞬态响应特性，以及瞬态响应的性能指标</w:t>
      </w:r>
    </w:p>
    <w:p w:rsidR="00F36099" w:rsidRDefault="00F36099" w:rsidP="00FE3E4F">
      <w:pPr>
        <w:pStyle w:val="a5"/>
        <w:numPr>
          <w:ilvl w:val="0"/>
          <w:numId w:val="6"/>
        </w:numPr>
        <w:spacing w:line="400" w:lineRule="exact"/>
        <w:ind w:firstLineChars="0"/>
      </w:pPr>
      <w:r>
        <w:rPr>
          <w:rFonts w:hint="eastAsia"/>
        </w:rPr>
        <w:t>二阶系统的不同阻尼特性（欠阻尼、过阻尼等）</w:t>
      </w:r>
    </w:p>
    <w:p w:rsidR="00F36099" w:rsidRDefault="00F36099" w:rsidP="00FE3E4F">
      <w:pPr>
        <w:pStyle w:val="a5"/>
        <w:numPr>
          <w:ilvl w:val="0"/>
          <w:numId w:val="6"/>
        </w:numPr>
        <w:spacing w:line="400" w:lineRule="exact"/>
        <w:ind w:firstLineChars="0"/>
      </w:pPr>
      <w:r>
        <w:rPr>
          <w:rFonts w:hint="eastAsia"/>
        </w:rPr>
        <w:t>系统的误差与稳态误差的概念，各型系统的位置、速度和加速度误差系数以及系统类型、开环增益与系统稳态误差的关系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第五章：系统的频率特性 </w:t>
      </w:r>
    </w:p>
    <w:p w:rsidR="00F36099" w:rsidRDefault="00F36099" w:rsidP="00FE3E4F">
      <w:pPr>
        <w:pStyle w:val="a5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频率特性的基本概念以及频率特性与系统传递函数、脉冲响应函数之间的关系</w:t>
      </w:r>
    </w:p>
    <w:p w:rsidR="00F36099" w:rsidRDefault="00F36099" w:rsidP="00FE3E4F">
      <w:pPr>
        <w:pStyle w:val="a5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对数坐标图</w:t>
      </w:r>
      <w:r>
        <w:rPr>
          <w:rFonts w:hint="eastAsia"/>
        </w:rPr>
        <w:t>(</w:t>
      </w:r>
      <w:r>
        <w:rPr>
          <w:rFonts w:hint="eastAsia"/>
        </w:rPr>
        <w:t>伯德图</w:t>
      </w:r>
      <w:r>
        <w:rPr>
          <w:rFonts w:hint="eastAsia"/>
        </w:rPr>
        <w:t>)</w:t>
      </w:r>
      <w:r>
        <w:rPr>
          <w:rFonts w:hint="eastAsia"/>
        </w:rPr>
        <w:t>的概念以及各个典型环节的对数坐标图，绘制系统伯德图的一般步骤及其特点，以及由伯德图估计最小相位系统传递函数的方法</w:t>
      </w:r>
    </w:p>
    <w:p w:rsidR="00F36099" w:rsidRDefault="00F36099" w:rsidP="00FE3E4F">
      <w:pPr>
        <w:pStyle w:val="a5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极坐标图</w:t>
      </w:r>
      <w:r>
        <w:rPr>
          <w:rFonts w:hint="eastAsia"/>
        </w:rPr>
        <w:t>(</w:t>
      </w:r>
      <w:r>
        <w:rPr>
          <w:rFonts w:hint="eastAsia"/>
        </w:rPr>
        <w:t>乃奎斯特图</w:t>
      </w:r>
      <w:r>
        <w:rPr>
          <w:rFonts w:hint="eastAsia"/>
        </w:rPr>
        <w:t>)</w:t>
      </w:r>
      <w:r>
        <w:rPr>
          <w:rFonts w:hint="eastAsia"/>
        </w:rPr>
        <w:t>的概念以及各典型环节的极坐标图；绘制系统极坐标图的一般步骤及其特点</w:t>
      </w:r>
    </w:p>
    <w:p w:rsidR="00F36099" w:rsidRDefault="00F36099" w:rsidP="00FE3E4F">
      <w:pPr>
        <w:pStyle w:val="a5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频域中的性能指标及其与时域性能指标的关系</w:t>
      </w:r>
    </w:p>
    <w:p w:rsidR="00F36099" w:rsidRDefault="00F36099" w:rsidP="00FE3E4F">
      <w:pPr>
        <w:pStyle w:val="a5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最小相位系统与非最小相位系统的概念</w:t>
      </w:r>
    </w:p>
    <w:p w:rsidR="00F36099" w:rsidRDefault="00F36099" w:rsidP="00FE3E4F">
      <w:pPr>
        <w:pStyle w:val="a5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频域法系统辨识的基本原理以及实验方法、实验曲线拟和的基本原理</w:t>
      </w:r>
    </w:p>
    <w:p w:rsidR="00F36099" w:rsidRDefault="00F36099" w:rsidP="00FE3E4F">
      <w:pPr>
        <w:pStyle w:val="a5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闭环频率响应的意义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第六章：系统的稳定性 </w:t>
      </w:r>
    </w:p>
    <w:p w:rsidR="00F36099" w:rsidRDefault="00F36099" w:rsidP="00FE3E4F">
      <w:pPr>
        <w:pStyle w:val="a5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系统稳定性的基本概念及稳定性判断的基本准则</w:t>
      </w:r>
    </w:p>
    <w:p w:rsidR="00F36099" w:rsidRDefault="00F36099" w:rsidP="00FE3E4F">
      <w:pPr>
        <w:pStyle w:val="a5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lastRenderedPageBreak/>
        <w:t>劳斯－胡尔维茨判据判别稳定性的基本方法以及某些特殊情况的处理方法</w:t>
      </w:r>
    </w:p>
    <w:p w:rsidR="00F36099" w:rsidRDefault="00F36099" w:rsidP="00FE3E4F">
      <w:pPr>
        <w:pStyle w:val="a5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奈奎斯特判据的基本原理，乃奎斯特图的作法以及如何由它来判别稳定性</w:t>
      </w:r>
    </w:p>
    <w:p w:rsidR="00F36099" w:rsidRDefault="00F36099" w:rsidP="00FE3E4F">
      <w:pPr>
        <w:pStyle w:val="a5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相位裕量和幅值裕量、系统的相对稳定性等概念，“条件稳定系统”的概念</w:t>
      </w:r>
    </w:p>
    <w:p w:rsidR="00F36099" w:rsidRDefault="00F36099" w:rsidP="00FE3E4F">
      <w:pPr>
        <w:pStyle w:val="a5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根轨迹法的基本概念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第七章：控制系统的校正与设计 </w:t>
      </w:r>
    </w:p>
    <w:p w:rsidR="00F36099" w:rsidRDefault="00F36099" w:rsidP="00FE3E4F">
      <w:pPr>
        <w:pStyle w:val="a5"/>
        <w:numPr>
          <w:ilvl w:val="0"/>
          <w:numId w:val="9"/>
        </w:numPr>
        <w:spacing w:line="400" w:lineRule="exact"/>
        <w:ind w:firstLineChars="0"/>
      </w:pPr>
      <w:r>
        <w:rPr>
          <w:rFonts w:hint="eastAsia"/>
        </w:rPr>
        <w:t>系统的性能指标及进行补偿和校正的一般概念</w:t>
      </w:r>
    </w:p>
    <w:p w:rsidR="00F36099" w:rsidRDefault="00F36099" w:rsidP="00FE3E4F">
      <w:pPr>
        <w:pStyle w:val="a5"/>
        <w:numPr>
          <w:ilvl w:val="0"/>
          <w:numId w:val="9"/>
        </w:numPr>
        <w:spacing w:line="400" w:lineRule="exact"/>
        <w:ind w:firstLineChars="0"/>
      </w:pPr>
      <w:r>
        <w:rPr>
          <w:rFonts w:hint="eastAsia"/>
        </w:rPr>
        <w:t>用频率法设计控制系统的方法，串联校正的各种方式和方法</w:t>
      </w:r>
    </w:p>
    <w:p w:rsidR="00885FF5" w:rsidRDefault="00F36099" w:rsidP="00FE3E4F">
      <w:pPr>
        <w:pStyle w:val="a5"/>
        <w:numPr>
          <w:ilvl w:val="0"/>
          <w:numId w:val="9"/>
        </w:numPr>
        <w:spacing w:line="400" w:lineRule="exact"/>
        <w:ind w:firstLineChars="0"/>
      </w:pPr>
      <w:r>
        <w:rPr>
          <w:rFonts w:hint="eastAsia"/>
        </w:rPr>
        <w:t>控制系统的反馈校正和顺馈校正的基本概念与方法</w:t>
      </w:r>
    </w:p>
    <w:sectPr w:rsidR="00885FF5" w:rsidSect="0088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555" w:rsidRDefault="001F6555" w:rsidP="00C258B5">
      <w:r>
        <w:separator/>
      </w:r>
    </w:p>
  </w:endnote>
  <w:endnote w:type="continuationSeparator" w:id="1">
    <w:p w:rsidR="001F6555" w:rsidRDefault="001F6555" w:rsidP="00C25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555" w:rsidRDefault="001F6555" w:rsidP="00C258B5">
      <w:r>
        <w:separator/>
      </w:r>
    </w:p>
  </w:footnote>
  <w:footnote w:type="continuationSeparator" w:id="1">
    <w:p w:rsidR="001F6555" w:rsidRDefault="001F6555" w:rsidP="00C25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4413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0F502580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FF43B00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1DB30797"/>
    <w:multiLevelType w:val="hybridMultilevel"/>
    <w:tmpl w:val="A300DE8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C6162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35FC32EE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47FA08EB"/>
    <w:multiLevelType w:val="hybridMultilevel"/>
    <w:tmpl w:val="FE6E81E8"/>
    <w:lvl w:ilvl="0" w:tplc="CC8CCD9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653673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8">
    <w:nsid w:val="64C402B4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DcyNTc1MDczsABiAyUdpeDU4uLM/DyQAsNaAD1cEOIsAAAA"/>
  </w:docVars>
  <w:rsids>
    <w:rsidRoot w:val="00F36099"/>
    <w:rsid w:val="001F6555"/>
    <w:rsid w:val="00885FF5"/>
    <w:rsid w:val="00B96C98"/>
    <w:rsid w:val="00C258B5"/>
    <w:rsid w:val="00F36099"/>
    <w:rsid w:val="00FE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3609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36099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F36099"/>
    <w:rPr>
      <w:b/>
      <w:bCs/>
    </w:rPr>
  </w:style>
  <w:style w:type="paragraph" w:styleId="a5">
    <w:name w:val="List Paragraph"/>
    <w:basedOn w:val="a"/>
    <w:uiPriority w:val="34"/>
    <w:qFormat/>
    <w:rsid w:val="00FE3E4F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C25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258B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25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258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138</Words>
  <Characters>790</Characters>
  <Application>Microsoft Office Word</Application>
  <DocSecurity>0</DocSecurity>
  <Lines>6</Lines>
  <Paragraphs>1</Paragraphs>
  <ScaleCrop>false</ScaleCrop>
  <Company>www.jujumao.org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jujumao</cp:lastModifiedBy>
  <cp:revision>3</cp:revision>
  <dcterms:created xsi:type="dcterms:W3CDTF">2016-09-02T01:56:00Z</dcterms:created>
  <dcterms:modified xsi:type="dcterms:W3CDTF">2017-09-04T11:21:00Z</dcterms:modified>
</cp:coreProperties>
</file>